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415" w:rsidRDefault="00151611">
      <w:r>
        <w:t>Task Manager:  Create a log for who does what each day.  Identify and look up any unknown words.  Summarize the reading for the day.</w:t>
      </w:r>
      <w:r w:rsidR="007D5B0A">
        <w:t xml:space="preserve">  RL1&amp;2</w:t>
      </w:r>
      <w:bookmarkStart w:id="0" w:name="_GoBack"/>
      <w:bookmarkEnd w:id="0"/>
    </w:p>
    <w:tbl>
      <w:tblPr>
        <w:tblStyle w:val="TableGrid"/>
        <w:tblW w:w="0" w:type="auto"/>
        <w:tblLook w:val="04A0" w:firstRow="1" w:lastRow="0" w:firstColumn="1" w:lastColumn="0" w:noHBand="0" w:noVBand="1"/>
      </w:tblPr>
      <w:tblGrid>
        <w:gridCol w:w="1688"/>
        <w:gridCol w:w="1664"/>
        <w:gridCol w:w="1500"/>
        <w:gridCol w:w="1501"/>
        <w:gridCol w:w="1507"/>
        <w:gridCol w:w="1490"/>
      </w:tblGrid>
      <w:tr w:rsidR="00151611" w:rsidTr="00151611">
        <w:tc>
          <w:tcPr>
            <w:tcW w:w="1558" w:type="dxa"/>
          </w:tcPr>
          <w:p w:rsidR="00151611" w:rsidRDefault="00151611"/>
        </w:tc>
        <w:tc>
          <w:tcPr>
            <w:tcW w:w="1558" w:type="dxa"/>
          </w:tcPr>
          <w:p w:rsidR="00151611" w:rsidRDefault="00151611">
            <w:r>
              <w:t>Mon</w:t>
            </w:r>
          </w:p>
        </w:tc>
        <w:tc>
          <w:tcPr>
            <w:tcW w:w="1558" w:type="dxa"/>
          </w:tcPr>
          <w:p w:rsidR="00151611" w:rsidRDefault="00151611">
            <w:r>
              <w:t>Tues</w:t>
            </w:r>
          </w:p>
        </w:tc>
        <w:tc>
          <w:tcPr>
            <w:tcW w:w="1558" w:type="dxa"/>
          </w:tcPr>
          <w:p w:rsidR="00151611" w:rsidRDefault="00151611">
            <w:r>
              <w:t>Wed</w:t>
            </w:r>
          </w:p>
        </w:tc>
        <w:tc>
          <w:tcPr>
            <w:tcW w:w="1559" w:type="dxa"/>
          </w:tcPr>
          <w:p w:rsidR="00151611" w:rsidRDefault="00151611">
            <w:r>
              <w:t>Thurs</w:t>
            </w:r>
          </w:p>
        </w:tc>
        <w:tc>
          <w:tcPr>
            <w:tcW w:w="1559" w:type="dxa"/>
          </w:tcPr>
          <w:p w:rsidR="00151611" w:rsidRDefault="00151611">
            <w:r>
              <w:t>Fri</w:t>
            </w:r>
          </w:p>
        </w:tc>
      </w:tr>
      <w:tr w:rsidR="00151611" w:rsidTr="00151611">
        <w:tc>
          <w:tcPr>
            <w:tcW w:w="1558" w:type="dxa"/>
          </w:tcPr>
          <w:p w:rsidR="00151611" w:rsidRDefault="00151611">
            <w:r>
              <w:t xml:space="preserve">Task </w:t>
            </w:r>
            <w:proofErr w:type="spellStart"/>
            <w:r>
              <w:t>Mgr</w:t>
            </w:r>
            <w:proofErr w:type="spellEnd"/>
          </w:p>
        </w:tc>
        <w:tc>
          <w:tcPr>
            <w:tcW w:w="1558" w:type="dxa"/>
          </w:tcPr>
          <w:p w:rsidR="00151611" w:rsidRDefault="00151611">
            <w:proofErr w:type="spellStart"/>
            <w:r>
              <w:t>Montresso</w:t>
            </w:r>
            <w:proofErr w:type="spellEnd"/>
            <w:r>
              <w:t>:</w:t>
            </w:r>
          </w:p>
          <w:p w:rsidR="00151611" w:rsidRDefault="00151611">
            <w:r>
              <w:t>Read page 27-29.  Found 2 unknown words, defined, then summarized chapter.</w:t>
            </w:r>
          </w:p>
        </w:tc>
        <w:tc>
          <w:tcPr>
            <w:tcW w:w="1558" w:type="dxa"/>
          </w:tcPr>
          <w:p w:rsidR="00151611" w:rsidRDefault="00151611"/>
        </w:tc>
        <w:tc>
          <w:tcPr>
            <w:tcW w:w="1558" w:type="dxa"/>
          </w:tcPr>
          <w:p w:rsidR="00151611" w:rsidRDefault="00151611"/>
        </w:tc>
        <w:tc>
          <w:tcPr>
            <w:tcW w:w="1559" w:type="dxa"/>
          </w:tcPr>
          <w:p w:rsidR="00151611" w:rsidRDefault="00151611"/>
        </w:tc>
        <w:tc>
          <w:tcPr>
            <w:tcW w:w="1559" w:type="dxa"/>
          </w:tcPr>
          <w:p w:rsidR="00151611" w:rsidRDefault="00151611"/>
        </w:tc>
      </w:tr>
      <w:tr w:rsidR="00151611" w:rsidTr="00151611">
        <w:tc>
          <w:tcPr>
            <w:tcW w:w="1558" w:type="dxa"/>
          </w:tcPr>
          <w:p w:rsidR="00151611" w:rsidRDefault="00151611">
            <w:r>
              <w:t>Conflict</w:t>
            </w:r>
          </w:p>
        </w:tc>
        <w:tc>
          <w:tcPr>
            <w:tcW w:w="1558" w:type="dxa"/>
          </w:tcPr>
          <w:p w:rsidR="00151611" w:rsidRDefault="00151611">
            <w:r>
              <w:t>Fortunato</w:t>
            </w:r>
          </w:p>
          <w:p w:rsidR="00151611" w:rsidRDefault="00151611">
            <w:r>
              <w:t xml:space="preserve">Head down, no work.  Refused to work even after teacher came over.  </w:t>
            </w:r>
          </w:p>
        </w:tc>
        <w:tc>
          <w:tcPr>
            <w:tcW w:w="1558" w:type="dxa"/>
          </w:tcPr>
          <w:p w:rsidR="00151611" w:rsidRDefault="00151611"/>
        </w:tc>
        <w:tc>
          <w:tcPr>
            <w:tcW w:w="1558" w:type="dxa"/>
          </w:tcPr>
          <w:p w:rsidR="00151611" w:rsidRDefault="00151611"/>
        </w:tc>
        <w:tc>
          <w:tcPr>
            <w:tcW w:w="1559" w:type="dxa"/>
          </w:tcPr>
          <w:p w:rsidR="00151611" w:rsidRDefault="00151611"/>
        </w:tc>
        <w:tc>
          <w:tcPr>
            <w:tcW w:w="1559" w:type="dxa"/>
          </w:tcPr>
          <w:p w:rsidR="00151611" w:rsidRDefault="00151611"/>
        </w:tc>
      </w:tr>
      <w:tr w:rsidR="00151611" w:rsidTr="00151611">
        <w:tc>
          <w:tcPr>
            <w:tcW w:w="1558" w:type="dxa"/>
          </w:tcPr>
          <w:p w:rsidR="00151611" w:rsidRDefault="00151611">
            <w:r>
              <w:t>Characterization</w:t>
            </w:r>
          </w:p>
        </w:tc>
        <w:tc>
          <w:tcPr>
            <w:tcW w:w="1558" w:type="dxa"/>
          </w:tcPr>
          <w:p w:rsidR="00151611" w:rsidRDefault="00151611">
            <w:r>
              <w:t>Rainsford:  Read 30-37.  Completed characterization for 3 major characters.</w:t>
            </w:r>
          </w:p>
        </w:tc>
        <w:tc>
          <w:tcPr>
            <w:tcW w:w="1558" w:type="dxa"/>
          </w:tcPr>
          <w:p w:rsidR="00151611" w:rsidRDefault="00151611"/>
        </w:tc>
        <w:tc>
          <w:tcPr>
            <w:tcW w:w="1558" w:type="dxa"/>
          </w:tcPr>
          <w:p w:rsidR="00151611" w:rsidRDefault="00151611"/>
        </w:tc>
        <w:tc>
          <w:tcPr>
            <w:tcW w:w="1559" w:type="dxa"/>
          </w:tcPr>
          <w:p w:rsidR="00151611" w:rsidRDefault="00151611"/>
        </w:tc>
        <w:tc>
          <w:tcPr>
            <w:tcW w:w="1559" w:type="dxa"/>
          </w:tcPr>
          <w:p w:rsidR="00151611" w:rsidRDefault="00151611"/>
        </w:tc>
      </w:tr>
      <w:tr w:rsidR="00151611" w:rsidTr="00151611">
        <w:tc>
          <w:tcPr>
            <w:tcW w:w="1558" w:type="dxa"/>
          </w:tcPr>
          <w:p w:rsidR="00151611" w:rsidRDefault="00151611">
            <w:r>
              <w:t>Theme</w:t>
            </w:r>
          </w:p>
        </w:tc>
        <w:tc>
          <w:tcPr>
            <w:tcW w:w="1558" w:type="dxa"/>
          </w:tcPr>
          <w:p w:rsidR="00151611" w:rsidRDefault="00151611">
            <w:proofErr w:type="spellStart"/>
            <w:r>
              <w:t>Zaroff</w:t>
            </w:r>
            <w:proofErr w:type="spellEnd"/>
            <w:r>
              <w:t>:  Read 37 to 45.  Found 3 themes.</w:t>
            </w:r>
          </w:p>
        </w:tc>
        <w:tc>
          <w:tcPr>
            <w:tcW w:w="1558" w:type="dxa"/>
          </w:tcPr>
          <w:p w:rsidR="00151611" w:rsidRDefault="00151611"/>
        </w:tc>
        <w:tc>
          <w:tcPr>
            <w:tcW w:w="1558" w:type="dxa"/>
          </w:tcPr>
          <w:p w:rsidR="00151611" w:rsidRDefault="00151611"/>
        </w:tc>
        <w:tc>
          <w:tcPr>
            <w:tcW w:w="1559" w:type="dxa"/>
          </w:tcPr>
          <w:p w:rsidR="00151611" w:rsidRDefault="00151611"/>
        </w:tc>
        <w:tc>
          <w:tcPr>
            <w:tcW w:w="1559" w:type="dxa"/>
          </w:tcPr>
          <w:p w:rsidR="00151611" w:rsidRDefault="00151611"/>
        </w:tc>
      </w:tr>
    </w:tbl>
    <w:p w:rsidR="00151611" w:rsidRDefault="00151611"/>
    <w:p w:rsidR="00605E07" w:rsidRDefault="00605E07">
      <w:r>
        <w:t>Characteriz</w:t>
      </w:r>
      <w:r w:rsidR="00C256D9">
        <w:t>ation:  Find at least two examples of direct characterization and 2 examples of indirect characterization per major character per chapter.</w:t>
      </w:r>
      <w:r w:rsidR="007D5B0A">
        <w:t xml:space="preserve">  RL3</w:t>
      </w:r>
    </w:p>
    <w:p w:rsidR="00C256D9" w:rsidRDefault="00C256D9">
      <w:r>
        <w:t>Ch. 1:</w:t>
      </w:r>
    </w:p>
    <w:tbl>
      <w:tblPr>
        <w:tblStyle w:val="TableGrid"/>
        <w:tblW w:w="0" w:type="auto"/>
        <w:tblLook w:val="04A0" w:firstRow="1" w:lastRow="0" w:firstColumn="1" w:lastColumn="0" w:noHBand="0" w:noVBand="1"/>
      </w:tblPr>
      <w:tblGrid>
        <w:gridCol w:w="3116"/>
        <w:gridCol w:w="3117"/>
        <w:gridCol w:w="3117"/>
      </w:tblGrid>
      <w:tr w:rsidR="00C256D9" w:rsidTr="00C256D9">
        <w:tc>
          <w:tcPr>
            <w:tcW w:w="3116" w:type="dxa"/>
          </w:tcPr>
          <w:p w:rsidR="00C256D9" w:rsidRDefault="00C256D9">
            <w:r>
              <w:t>Sticky</w:t>
            </w:r>
          </w:p>
          <w:p w:rsidR="00C256D9" w:rsidRDefault="00C256D9"/>
        </w:tc>
        <w:tc>
          <w:tcPr>
            <w:tcW w:w="3117" w:type="dxa"/>
          </w:tcPr>
          <w:p w:rsidR="00C256D9" w:rsidRDefault="00C256D9">
            <w:r>
              <w:t>Indirect characterization:</w:t>
            </w:r>
          </w:p>
          <w:p w:rsidR="00C256D9" w:rsidRDefault="00C256D9"/>
          <w:p w:rsidR="00C256D9" w:rsidRDefault="00C256D9"/>
        </w:tc>
        <w:tc>
          <w:tcPr>
            <w:tcW w:w="3117" w:type="dxa"/>
          </w:tcPr>
          <w:p w:rsidR="00C256D9" w:rsidRDefault="00C256D9">
            <w:r>
              <w:t>Direct characterization</w:t>
            </w:r>
          </w:p>
        </w:tc>
      </w:tr>
      <w:tr w:rsidR="00C256D9" w:rsidTr="00C256D9">
        <w:tc>
          <w:tcPr>
            <w:tcW w:w="3116" w:type="dxa"/>
          </w:tcPr>
          <w:p w:rsidR="00C256D9" w:rsidRDefault="00C256D9">
            <w:r>
              <w:t>An-Thu</w:t>
            </w:r>
          </w:p>
        </w:tc>
        <w:tc>
          <w:tcPr>
            <w:tcW w:w="3117" w:type="dxa"/>
          </w:tcPr>
          <w:p w:rsidR="00C256D9" w:rsidRDefault="00C256D9"/>
        </w:tc>
        <w:tc>
          <w:tcPr>
            <w:tcW w:w="3117" w:type="dxa"/>
          </w:tcPr>
          <w:p w:rsidR="00C256D9" w:rsidRDefault="00C256D9"/>
        </w:tc>
      </w:tr>
      <w:tr w:rsidR="00C256D9" w:rsidTr="00C256D9">
        <w:tc>
          <w:tcPr>
            <w:tcW w:w="3116" w:type="dxa"/>
          </w:tcPr>
          <w:p w:rsidR="00C256D9" w:rsidRDefault="00C256D9"/>
        </w:tc>
        <w:tc>
          <w:tcPr>
            <w:tcW w:w="3117" w:type="dxa"/>
          </w:tcPr>
          <w:p w:rsidR="00C256D9" w:rsidRDefault="00C256D9"/>
        </w:tc>
        <w:tc>
          <w:tcPr>
            <w:tcW w:w="3117" w:type="dxa"/>
          </w:tcPr>
          <w:p w:rsidR="00C256D9" w:rsidRDefault="00C256D9"/>
        </w:tc>
      </w:tr>
    </w:tbl>
    <w:p w:rsidR="00C256D9" w:rsidRDefault="00C256D9"/>
    <w:p w:rsidR="00C256D9" w:rsidRDefault="00C256D9" w:rsidP="00C256D9">
      <w:pPr>
        <w:spacing w:after="0" w:line="240" w:lineRule="auto"/>
        <w:rPr>
          <w:rFonts w:ascii="Times New Roman" w:eastAsia="Times New Roman" w:hAnsi="Times New Roman" w:cs="Times New Roman"/>
          <w:sz w:val="18"/>
          <w:szCs w:val="18"/>
        </w:rPr>
      </w:pPr>
      <w:r>
        <w:t xml:space="preserve">Conflict:  </w:t>
      </w:r>
      <w:r>
        <w:rPr>
          <w:rFonts w:ascii="Times New Roman" w:eastAsia="Times New Roman" w:hAnsi="Times New Roman" w:cs="Times New Roman"/>
          <w:bCs/>
          <w:sz w:val="18"/>
          <w:szCs w:val="18"/>
        </w:rPr>
        <w:t>This person tracks the conflicts.  For each conflict, write down what it is, cite the page, and explain the type.  When the conflict resolves, explain what the resolution is.  Type of conflict:  character v. character, character v. nature, character v. themselves.</w:t>
      </w:r>
      <w:r w:rsidR="007D5B0A">
        <w:rPr>
          <w:rFonts w:ascii="Times New Roman" w:eastAsia="Times New Roman" w:hAnsi="Times New Roman" w:cs="Times New Roman"/>
          <w:bCs/>
          <w:sz w:val="18"/>
          <w:szCs w:val="18"/>
        </w:rPr>
        <w:t xml:space="preserve">  RL3</w:t>
      </w:r>
    </w:p>
    <w:p w:rsidR="00C256D9" w:rsidRDefault="00C256D9"/>
    <w:tbl>
      <w:tblPr>
        <w:tblStyle w:val="TableGrid"/>
        <w:tblW w:w="0" w:type="auto"/>
        <w:tblLook w:val="04A0" w:firstRow="1" w:lastRow="0" w:firstColumn="1" w:lastColumn="0" w:noHBand="0" w:noVBand="1"/>
      </w:tblPr>
      <w:tblGrid>
        <w:gridCol w:w="3116"/>
        <w:gridCol w:w="3117"/>
        <w:gridCol w:w="3117"/>
      </w:tblGrid>
      <w:tr w:rsidR="00C256D9" w:rsidTr="00C256D9">
        <w:tc>
          <w:tcPr>
            <w:tcW w:w="3116" w:type="dxa"/>
          </w:tcPr>
          <w:p w:rsidR="00C256D9" w:rsidRDefault="00C256D9">
            <w:r>
              <w:t>Conflict</w:t>
            </w:r>
          </w:p>
        </w:tc>
        <w:tc>
          <w:tcPr>
            <w:tcW w:w="3117" w:type="dxa"/>
          </w:tcPr>
          <w:p w:rsidR="00C256D9" w:rsidRDefault="00C256D9">
            <w:r>
              <w:t>Type</w:t>
            </w:r>
          </w:p>
        </w:tc>
        <w:tc>
          <w:tcPr>
            <w:tcW w:w="3117" w:type="dxa"/>
          </w:tcPr>
          <w:p w:rsidR="00C256D9" w:rsidRDefault="00C256D9">
            <w:r>
              <w:t>Resolution</w:t>
            </w:r>
          </w:p>
        </w:tc>
      </w:tr>
      <w:tr w:rsidR="00C256D9" w:rsidTr="00C256D9">
        <w:tc>
          <w:tcPr>
            <w:tcW w:w="3116" w:type="dxa"/>
          </w:tcPr>
          <w:p w:rsidR="00C256D9" w:rsidRDefault="00C256D9">
            <w:r>
              <w:t xml:space="preserve">Fortunato is placed into the wall by </w:t>
            </w:r>
            <w:proofErr w:type="spellStart"/>
            <w:r>
              <w:t>Montresso</w:t>
            </w:r>
            <w:proofErr w:type="spellEnd"/>
            <w:r>
              <w:t xml:space="preserve"> (Poe 85).</w:t>
            </w:r>
          </w:p>
        </w:tc>
        <w:tc>
          <w:tcPr>
            <w:tcW w:w="3117" w:type="dxa"/>
          </w:tcPr>
          <w:p w:rsidR="00C256D9" w:rsidRDefault="00C256D9">
            <w:r>
              <w:t>Character v. Character</w:t>
            </w:r>
          </w:p>
        </w:tc>
        <w:tc>
          <w:tcPr>
            <w:tcW w:w="3117" w:type="dxa"/>
          </w:tcPr>
          <w:p w:rsidR="00C256D9" w:rsidRDefault="00C256D9">
            <w:proofErr w:type="spellStart"/>
            <w:r>
              <w:t>Montresso</w:t>
            </w:r>
            <w:proofErr w:type="spellEnd"/>
            <w:r>
              <w:t xml:space="preserve"> dies in the wall.  Nobody ever finds him.</w:t>
            </w:r>
          </w:p>
        </w:tc>
      </w:tr>
    </w:tbl>
    <w:p w:rsidR="00C256D9" w:rsidRDefault="00C256D9"/>
    <w:p w:rsidR="00C256D9" w:rsidRDefault="00C256D9">
      <w:pPr>
        <w:rPr>
          <w:rFonts w:ascii="Times New Roman" w:eastAsia="Times New Roman" w:hAnsi="Times New Roman" w:cs="Times New Roman"/>
          <w:sz w:val="18"/>
          <w:szCs w:val="18"/>
        </w:rPr>
      </w:pPr>
      <w:r>
        <w:lastRenderedPageBreak/>
        <w:t xml:space="preserve">Theme finder:  </w:t>
      </w:r>
      <w:r>
        <w:rPr>
          <w:rFonts w:ascii="Times New Roman" w:eastAsia="Times New Roman" w:hAnsi="Times New Roman" w:cs="Times New Roman"/>
          <w:sz w:val="18"/>
          <w:szCs w:val="18"/>
        </w:rPr>
        <w:t xml:space="preserve">Creates a chart for the themes and </w:t>
      </w:r>
      <w:r>
        <w:rPr>
          <w:rFonts w:ascii="Times New Roman" w:eastAsia="Times New Roman" w:hAnsi="Times New Roman" w:cs="Times New Roman"/>
          <w:sz w:val="18"/>
          <w:szCs w:val="18"/>
        </w:rPr>
        <w:t>finds and cites examples of this theme</w:t>
      </w:r>
      <w:r>
        <w:rPr>
          <w:rFonts w:ascii="Times New Roman" w:eastAsia="Times New Roman" w:hAnsi="Times New Roman" w:cs="Times New Roman"/>
          <w:sz w:val="18"/>
          <w:szCs w:val="18"/>
        </w:rPr>
        <w:t xml:space="preserve"> in the text.  Verifies with group that what they have found is indeed an example</w:t>
      </w:r>
      <w:r>
        <w:rPr>
          <w:rFonts w:ascii="Times New Roman" w:eastAsia="Times New Roman" w:hAnsi="Times New Roman" w:cs="Times New Roman"/>
          <w:sz w:val="18"/>
          <w:szCs w:val="18"/>
        </w:rPr>
        <w:t xml:space="preserve"> of a theme from the novel.  </w:t>
      </w:r>
      <w:r w:rsidR="007D5B0A">
        <w:rPr>
          <w:rFonts w:ascii="Times New Roman" w:eastAsia="Times New Roman" w:hAnsi="Times New Roman" w:cs="Times New Roman"/>
          <w:sz w:val="18"/>
          <w:szCs w:val="18"/>
        </w:rPr>
        <w:t>RL2</w:t>
      </w:r>
    </w:p>
    <w:tbl>
      <w:tblPr>
        <w:tblStyle w:val="TableGrid"/>
        <w:tblW w:w="0" w:type="auto"/>
        <w:tblLook w:val="04A0" w:firstRow="1" w:lastRow="0" w:firstColumn="1" w:lastColumn="0" w:noHBand="0" w:noVBand="1"/>
      </w:tblPr>
      <w:tblGrid>
        <w:gridCol w:w="2337"/>
        <w:gridCol w:w="2337"/>
        <w:gridCol w:w="2338"/>
        <w:gridCol w:w="2338"/>
      </w:tblGrid>
      <w:tr w:rsidR="00C256D9" w:rsidTr="00C256D9">
        <w:tc>
          <w:tcPr>
            <w:tcW w:w="2337" w:type="dxa"/>
          </w:tcPr>
          <w:p w:rsidR="00C256D9" w:rsidRDefault="00C256D9">
            <w:r>
              <w:t>Theme</w:t>
            </w:r>
          </w:p>
        </w:tc>
        <w:tc>
          <w:tcPr>
            <w:tcW w:w="2337" w:type="dxa"/>
          </w:tcPr>
          <w:p w:rsidR="00C256D9" w:rsidRDefault="00C256D9">
            <w:r>
              <w:t>Example from text:</w:t>
            </w:r>
          </w:p>
        </w:tc>
        <w:tc>
          <w:tcPr>
            <w:tcW w:w="2338" w:type="dxa"/>
          </w:tcPr>
          <w:p w:rsidR="00C256D9" w:rsidRDefault="00C256D9">
            <w:r>
              <w:t>Example from text:</w:t>
            </w:r>
          </w:p>
        </w:tc>
        <w:tc>
          <w:tcPr>
            <w:tcW w:w="2338" w:type="dxa"/>
          </w:tcPr>
          <w:p w:rsidR="00C256D9" w:rsidRDefault="00C256D9">
            <w:r>
              <w:t>Example from text:</w:t>
            </w:r>
          </w:p>
        </w:tc>
      </w:tr>
      <w:tr w:rsidR="00C256D9" w:rsidTr="00C256D9">
        <w:tc>
          <w:tcPr>
            <w:tcW w:w="2337" w:type="dxa"/>
          </w:tcPr>
          <w:p w:rsidR="00C256D9" w:rsidRDefault="007D5B0A">
            <w:r>
              <w:t>Hunting is wrong.</w:t>
            </w:r>
          </w:p>
        </w:tc>
        <w:tc>
          <w:tcPr>
            <w:tcW w:w="2337" w:type="dxa"/>
          </w:tcPr>
          <w:p w:rsidR="00C256D9" w:rsidRDefault="007D5B0A">
            <w:r>
              <w:t>Whitney talks about how animals have feelings (Collins 63)</w:t>
            </w:r>
          </w:p>
        </w:tc>
        <w:tc>
          <w:tcPr>
            <w:tcW w:w="2338" w:type="dxa"/>
          </w:tcPr>
          <w:p w:rsidR="00C256D9" w:rsidRDefault="007D5B0A">
            <w:r>
              <w:t xml:space="preserve">Rainsford learns the terror of being hunted himself when </w:t>
            </w:r>
            <w:proofErr w:type="spellStart"/>
            <w:r>
              <w:t>Zaroff</w:t>
            </w:r>
            <w:proofErr w:type="spellEnd"/>
            <w:r>
              <w:t xml:space="preserve"> sends him out in the jungle (Collings 68)</w:t>
            </w:r>
          </w:p>
        </w:tc>
        <w:tc>
          <w:tcPr>
            <w:tcW w:w="2338" w:type="dxa"/>
          </w:tcPr>
          <w:p w:rsidR="00C256D9" w:rsidRDefault="00C256D9"/>
        </w:tc>
      </w:tr>
    </w:tbl>
    <w:p w:rsidR="00C256D9" w:rsidRDefault="00C256D9"/>
    <w:sectPr w:rsidR="00C25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611"/>
    <w:rsid w:val="00151611"/>
    <w:rsid w:val="00360415"/>
    <w:rsid w:val="00605E07"/>
    <w:rsid w:val="007D5B0A"/>
    <w:rsid w:val="00C25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1792A"/>
  <w15:chartTrackingRefBased/>
  <w15:docId w15:val="{80AA389F-F7F6-4220-A105-682A935C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1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72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Kitchens, James</dc:creator>
  <cp:keywords/>
  <dc:description/>
  <cp:lastModifiedBy>Kitchens, James</cp:lastModifiedBy>
  <cp:revision>2</cp:revision>
  <dcterms:created xsi:type="dcterms:W3CDTF">2018-09-12T15:54:00Z</dcterms:created>
  <dcterms:modified xsi:type="dcterms:W3CDTF">2018-09-12T16:19:00Z</dcterms:modified>
</cp:coreProperties>
</file>